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6"/>
        <w:gridCol w:w="5329"/>
        <w:gridCol w:w="5329"/>
      </w:tblGrid>
      <w:tr w:rsidR="004F428C" w14:paraId="05F0D284" w14:textId="77777777" w:rsidTr="006D6A29">
        <w:trPr>
          <w:trHeight w:val="510"/>
        </w:trPr>
        <w:tc>
          <w:tcPr>
            <w:tcW w:w="15194" w:type="dxa"/>
            <w:gridSpan w:val="3"/>
            <w:shd w:val="clear" w:color="auto" w:fill="D9D9D9" w:themeFill="background1" w:themeFillShade="D9"/>
            <w:vAlign w:val="center"/>
          </w:tcPr>
          <w:p w14:paraId="2DBEA5F1" w14:textId="315620A5" w:rsidR="004F428C" w:rsidRPr="004F428C" w:rsidRDefault="004F428C" w:rsidP="004F428C">
            <w:pPr>
              <w:jc w:val="center"/>
              <w:rPr>
                <w:rFonts w:ascii="Verdana" w:hAnsi="Verdana"/>
                <w:b/>
                <w:bCs/>
                <w:sz w:val="28"/>
                <w:szCs w:val="28"/>
              </w:rPr>
            </w:pPr>
            <w:r>
              <w:rPr>
                <w:rFonts w:ascii="Verdana" w:hAnsi="Verdana"/>
                <w:b/>
                <w:bCs/>
                <w:sz w:val="28"/>
                <w:szCs w:val="28"/>
              </w:rPr>
              <w:t>Venn Diagrams with Algebra</w:t>
            </w:r>
          </w:p>
        </w:tc>
      </w:tr>
      <w:tr w:rsidR="006D6A29" w14:paraId="768CB397" w14:textId="77777777" w:rsidTr="006D6A29">
        <w:trPr>
          <w:trHeight w:val="510"/>
        </w:trPr>
        <w:tc>
          <w:tcPr>
            <w:tcW w:w="4536" w:type="dxa"/>
            <w:shd w:val="clear" w:color="auto" w:fill="FF8989"/>
            <w:vAlign w:val="center"/>
          </w:tcPr>
          <w:p w14:paraId="02C8BBC4" w14:textId="467FCDD9" w:rsidR="004F428C" w:rsidRPr="004F428C" w:rsidRDefault="004F428C" w:rsidP="004F428C">
            <w:pPr>
              <w:rPr>
                <w:rFonts w:ascii="Verdana" w:hAnsi="Verdana"/>
                <w:b/>
                <w:bCs/>
              </w:rPr>
            </w:pPr>
            <w:r>
              <w:rPr>
                <w:rFonts w:ascii="Verdana" w:hAnsi="Verdana"/>
                <w:b/>
                <w:bCs/>
              </w:rPr>
              <w:t>(a)</w:t>
            </w:r>
          </w:p>
        </w:tc>
        <w:tc>
          <w:tcPr>
            <w:tcW w:w="5329" w:type="dxa"/>
            <w:shd w:val="clear" w:color="auto" w:fill="FFD85B"/>
            <w:vAlign w:val="center"/>
          </w:tcPr>
          <w:p w14:paraId="69D80F50" w14:textId="33F9CEA4" w:rsidR="004F428C" w:rsidRPr="004F428C" w:rsidRDefault="004F428C" w:rsidP="004F428C">
            <w:pPr>
              <w:rPr>
                <w:rFonts w:ascii="Verdana" w:hAnsi="Verdana"/>
                <w:b/>
                <w:bCs/>
              </w:rPr>
            </w:pPr>
            <w:r>
              <w:rPr>
                <w:rFonts w:ascii="Verdana" w:hAnsi="Verdana"/>
                <w:b/>
                <w:bCs/>
              </w:rPr>
              <w:t>(b)</w:t>
            </w:r>
          </w:p>
        </w:tc>
        <w:tc>
          <w:tcPr>
            <w:tcW w:w="5329" w:type="dxa"/>
            <w:shd w:val="clear" w:color="auto" w:fill="B6DF89"/>
            <w:vAlign w:val="center"/>
          </w:tcPr>
          <w:p w14:paraId="20D06A5A" w14:textId="79410C6B" w:rsidR="004F428C" w:rsidRPr="004F428C" w:rsidRDefault="004F428C" w:rsidP="004F428C">
            <w:pPr>
              <w:rPr>
                <w:rFonts w:ascii="Verdana" w:hAnsi="Verdana"/>
                <w:b/>
                <w:bCs/>
              </w:rPr>
            </w:pPr>
            <w:r>
              <w:rPr>
                <w:rFonts w:ascii="Verdana" w:hAnsi="Verdana"/>
                <w:b/>
                <w:bCs/>
              </w:rPr>
              <w:t>(c)</w:t>
            </w:r>
          </w:p>
        </w:tc>
      </w:tr>
      <w:tr w:rsidR="004F428C" w14:paraId="155EE43C" w14:textId="77777777" w:rsidTr="006D6A29">
        <w:trPr>
          <w:trHeight w:val="9184"/>
        </w:trPr>
        <w:tc>
          <w:tcPr>
            <w:tcW w:w="4536" w:type="dxa"/>
          </w:tcPr>
          <w:p w14:paraId="12EEF453" w14:textId="2D17A336" w:rsidR="004F428C" w:rsidRDefault="004F428C" w:rsidP="004F428C">
            <w:pPr>
              <w:jc w:val="center"/>
              <w:rPr>
                <w:rFonts w:ascii="Verdana" w:hAnsi="Verdana"/>
              </w:rPr>
            </w:pPr>
            <w:r>
              <w:rPr>
                <w:rFonts w:ascii="Verdana" w:hAnsi="Verdana"/>
              </w:rPr>
              <w:t xml:space="preserve">Some children are asked about whether they have any sisters or brothers. Six children said they had both sisters and brothers. Eight children said they had no sisters or brothers. Seven children said they had brothers but no sisters. </w:t>
            </w:r>
            <m:oMath>
              <m:r>
                <w:rPr>
                  <w:rFonts w:ascii="Cambria Math" w:hAnsi="Cambria Math"/>
                  <w:sz w:val="28"/>
                  <w:szCs w:val="28"/>
                </w:rPr>
                <m:t>x</m:t>
              </m:r>
            </m:oMath>
            <w:r>
              <w:rPr>
                <w:rFonts w:ascii="Verdana" w:hAnsi="Verdana"/>
              </w:rPr>
              <w:t xml:space="preserve"> children said they had sisters. </w:t>
            </w:r>
          </w:p>
          <w:p w14:paraId="034F3A3C" w14:textId="77777777" w:rsidR="0018261A" w:rsidRDefault="0018261A" w:rsidP="004F428C">
            <w:pPr>
              <w:jc w:val="center"/>
              <w:rPr>
                <w:rFonts w:ascii="Verdana" w:hAnsi="Verdana"/>
              </w:rPr>
            </w:pPr>
          </w:p>
          <w:p w14:paraId="61062844" w14:textId="1AF45961" w:rsidR="004F428C" w:rsidRDefault="004F428C" w:rsidP="004F428C">
            <w:pPr>
              <w:rPr>
                <w:rFonts w:ascii="Verdana" w:hAnsi="Verdana"/>
              </w:rPr>
            </w:pPr>
            <w:r>
              <w:rPr>
                <w:rFonts w:ascii="Verdana" w:hAnsi="Verdana"/>
              </w:rPr>
              <w:t>(</w:t>
            </w:r>
            <w:proofErr w:type="spellStart"/>
            <w:r>
              <w:rPr>
                <w:rFonts w:ascii="Verdana" w:hAnsi="Verdana"/>
              </w:rPr>
              <w:t>i</w:t>
            </w:r>
            <w:proofErr w:type="spellEnd"/>
            <w:r>
              <w:rPr>
                <w:rFonts w:ascii="Verdana" w:hAnsi="Verdana"/>
              </w:rPr>
              <w:t xml:space="preserve">) Complete </w:t>
            </w:r>
            <w:r w:rsidR="0018261A">
              <w:rPr>
                <w:rFonts w:ascii="Verdana" w:hAnsi="Verdana"/>
              </w:rPr>
              <w:t xml:space="preserve">the Venn diagram, giving </w:t>
            </w:r>
            <w:r w:rsidR="00F65A48">
              <w:rPr>
                <w:rFonts w:ascii="Verdana" w:hAnsi="Verdana"/>
              </w:rPr>
              <w:t>numbers</w:t>
            </w:r>
            <w:r w:rsidR="0018261A">
              <w:rPr>
                <w:rFonts w:ascii="Verdana" w:hAnsi="Verdana"/>
              </w:rPr>
              <w:t xml:space="preserve"> in terms of </w:t>
            </w:r>
            <m:oMath>
              <m:r>
                <w:rPr>
                  <w:rFonts w:ascii="Cambria Math" w:hAnsi="Cambria Math"/>
                  <w:sz w:val="28"/>
                  <w:szCs w:val="28"/>
                </w:rPr>
                <m:t>x</m:t>
              </m:r>
            </m:oMath>
            <w:r w:rsidR="0018261A">
              <w:rPr>
                <w:rFonts w:ascii="Verdana" w:hAnsi="Verdana"/>
              </w:rPr>
              <w:t xml:space="preserve"> where needed.</w:t>
            </w:r>
          </w:p>
          <w:p w14:paraId="2C01BAC3" w14:textId="77777777" w:rsidR="0018261A" w:rsidRPr="00237423" w:rsidRDefault="0018261A" w:rsidP="004F428C">
            <w:pPr>
              <w:rPr>
                <w:rFonts w:ascii="Verdana" w:hAnsi="Verdana"/>
                <w:sz w:val="8"/>
                <w:szCs w:val="8"/>
              </w:rPr>
            </w:pPr>
          </w:p>
          <w:p w14:paraId="16C195BC" w14:textId="56D739A8" w:rsidR="0018261A" w:rsidRDefault="0018261A" w:rsidP="00237423">
            <w:pPr>
              <w:jc w:val="center"/>
              <w:rPr>
                <w:rFonts w:ascii="Verdana" w:hAnsi="Verdana"/>
              </w:rPr>
            </w:pPr>
            <w:r w:rsidRPr="0018261A">
              <w:rPr>
                <w:rFonts w:ascii="Verdana" w:hAnsi="Verdana"/>
              </w:rPr>
              <w:drawing>
                <wp:inline distT="0" distB="0" distL="0" distR="0" wp14:anchorId="19CBB61A" wp14:editId="20CD9ECC">
                  <wp:extent cx="2724150" cy="1820200"/>
                  <wp:effectExtent l="0" t="0" r="0" b="8890"/>
                  <wp:docPr id="277785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85872" name=""/>
                          <pic:cNvPicPr/>
                        </pic:nvPicPr>
                        <pic:blipFill>
                          <a:blip r:embed="rId4"/>
                          <a:stretch>
                            <a:fillRect/>
                          </a:stretch>
                        </pic:blipFill>
                        <pic:spPr>
                          <a:xfrm>
                            <a:off x="0" y="0"/>
                            <a:ext cx="2744762" cy="1833972"/>
                          </a:xfrm>
                          <a:prstGeom prst="rect">
                            <a:avLst/>
                          </a:prstGeom>
                        </pic:spPr>
                      </pic:pic>
                    </a:graphicData>
                  </a:graphic>
                </wp:inline>
              </w:drawing>
            </w:r>
          </w:p>
          <w:p w14:paraId="6E58AB0C" w14:textId="77777777" w:rsidR="0018261A" w:rsidRPr="00237423" w:rsidRDefault="0018261A" w:rsidP="004F428C">
            <w:pPr>
              <w:rPr>
                <w:rFonts w:ascii="Verdana" w:hAnsi="Verdana"/>
                <w:sz w:val="8"/>
                <w:szCs w:val="8"/>
              </w:rPr>
            </w:pPr>
          </w:p>
          <w:p w14:paraId="2AA63F92" w14:textId="1EA63110" w:rsidR="0018261A" w:rsidRPr="00237423" w:rsidRDefault="0018261A" w:rsidP="004F428C">
            <w:pPr>
              <w:rPr>
                <w:rFonts w:ascii="Verdana" w:hAnsi="Verdana"/>
              </w:rPr>
            </w:pPr>
            <w:r>
              <w:rPr>
                <w:rFonts w:ascii="Verdana" w:hAnsi="Verdana"/>
              </w:rPr>
              <w:t xml:space="preserve">(ii) Given that there are 30 children in total, find the value of </w:t>
            </w:r>
            <m:oMath>
              <m:r>
                <w:rPr>
                  <w:rFonts w:ascii="Cambria Math" w:hAnsi="Cambria Math"/>
                  <w:sz w:val="28"/>
                  <w:szCs w:val="28"/>
                </w:rPr>
                <m:t>x</m:t>
              </m:r>
            </m:oMath>
            <w:r w:rsidR="00237423">
              <w:rPr>
                <w:rFonts w:ascii="Verdana" w:eastAsiaTheme="minorEastAsia" w:hAnsi="Verdana"/>
                <w:sz w:val="28"/>
                <w:szCs w:val="28"/>
              </w:rPr>
              <w:t xml:space="preserve"> </w:t>
            </w:r>
            <w:r w:rsidR="00237423">
              <w:rPr>
                <w:rFonts w:ascii="Verdana" w:eastAsiaTheme="minorEastAsia" w:hAnsi="Verdana"/>
              </w:rPr>
              <w:t>using algebra.</w:t>
            </w:r>
          </w:p>
        </w:tc>
        <w:tc>
          <w:tcPr>
            <w:tcW w:w="5329" w:type="dxa"/>
          </w:tcPr>
          <w:p w14:paraId="0D843B23" w14:textId="714C0D3A" w:rsidR="00237423" w:rsidRDefault="0018261A" w:rsidP="004F428C">
            <w:pPr>
              <w:jc w:val="center"/>
              <w:rPr>
                <w:rFonts w:ascii="Verdana" w:hAnsi="Verdana"/>
              </w:rPr>
            </w:pPr>
            <w:r>
              <w:rPr>
                <w:rFonts w:ascii="Verdana" w:hAnsi="Verdana"/>
              </w:rPr>
              <w:t xml:space="preserve">Some students are asked whether they study French, German or Spanish. Four students study all three languages. </w:t>
            </w:r>
            <w:r w:rsidR="00642447">
              <w:rPr>
                <w:rFonts w:ascii="Verdana" w:hAnsi="Verdana"/>
              </w:rPr>
              <w:t>Six</w:t>
            </w:r>
            <w:r>
              <w:rPr>
                <w:rFonts w:ascii="Verdana" w:hAnsi="Verdana"/>
              </w:rPr>
              <w:t xml:space="preserve"> study both French and German, and </w:t>
            </w:r>
            <m:oMath>
              <m:r>
                <w:rPr>
                  <w:rFonts w:ascii="Cambria Math" w:hAnsi="Cambria Math"/>
                  <w:sz w:val="28"/>
                  <w:szCs w:val="28"/>
                </w:rPr>
                <m:t>x</m:t>
              </m:r>
            </m:oMath>
            <w:r>
              <w:rPr>
                <w:rFonts w:ascii="Verdana" w:hAnsi="Verdana"/>
              </w:rPr>
              <w:t xml:space="preserve"> students study French and </w:t>
            </w:r>
            <w:r w:rsidR="00642447">
              <w:rPr>
                <w:rFonts w:ascii="Verdana" w:hAnsi="Verdana"/>
              </w:rPr>
              <w:t>Spanish</w:t>
            </w:r>
            <w:r>
              <w:rPr>
                <w:rFonts w:ascii="Verdana" w:hAnsi="Verdana"/>
              </w:rPr>
              <w:t xml:space="preserve">. No students study </w:t>
            </w:r>
            <w:r w:rsidR="00237423">
              <w:rPr>
                <w:rFonts w:ascii="Verdana" w:hAnsi="Verdana"/>
              </w:rPr>
              <w:t>both German and Spanish</w:t>
            </w:r>
            <w:r w:rsidR="00642447">
              <w:rPr>
                <w:rFonts w:ascii="Verdana" w:hAnsi="Verdana"/>
              </w:rPr>
              <w:t xml:space="preserve"> but not French</w:t>
            </w:r>
            <w:r w:rsidR="00237423">
              <w:rPr>
                <w:rFonts w:ascii="Verdana" w:hAnsi="Verdana"/>
              </w:rPr>
              <w:t xml:space="preserve">. </w:t>
            </w:r>
            <w:r w:rsidR="00642447">
              <w:rPr>
                <w:rFonts w:ascii="Verdana" w:hAnsi="Verdana"/>
              </w:rPr>
              <w:t>2</w:t>
            </w:r>
            <w:r w:rsidR="00237423">
              <w:rPr>
                <w:rFonts w:ascii="Verdana" w:hAnsi="Verdana"/>
              </w:rPr>
              <w:t>1 students study French. 15 students study Spanish. 18 students study German. All students must study at least one language.</w:t>
            </w:r>
          </w:p>
          <w:p w14:paraId="5DCC309D" w14:textId="77777777" w:rsidR="00237423" w:rsidRDefault="00237423" w:rsidP="004F428C">
            <w:pPr>
              <w:jc w:val="center"/>
              <w:rPr>
                <w:rFonts w:ascii="Verdana" w:hAnsi="Verdana"/>
              </w:rPr>
            </w:pPr>
          </w:p>
          <w:p w14:paraId="01F98C24" w14:textId="541158D2" w:rsidR="00237423" w:rsidRDefault="00237423" w:rsidP="00237423">
            <w:pPr>
              <w:rPr>
                <w:rFonts w:ascii="Verdana" w:hAnsi="Verdana"/>
              </w:rPr>
            </w:pPr>
            <w:r>
              <w:rPr>
                <w:rFonts w:ascii="Verdana" w:hAnsi="Verdana"/>
              </w:rPr>
              <w:t>(</w:t>
            </w:r>
            <w:proofErr w:type="spellStart"/>
            <w:r>
              <w:rPr>
                <w:rFonts w:ascii="Verdana" w:hAnsi="Verdana"/>
              </w:rPr>
              <w:t>i</w:t>
            </w:r>
            <w:proofErr w:type="spellEnd"/>
            <w:r>
              <w:rPr>
                <w:rFonts w:ascii="Verdana" w:hAnsi="Verdana"/>
              </w:rPr>
              <w:t xml:space="preserve">) Complete the Venn diagram, giving </w:t>
            </w:r>
            <w:r w:rsidR="00F65A48">
              <w:rPr>
                <w:rFonts w:ascii="Verdana" w:hAnsi="Verdana"/>
              </w:rPr>
              <w:t xml:space="preserve">numbers </w:t>
            </w:r>
            <w:r>
              <w:rPr>
                <w:rFonts w:ascii="Verdana" w:hAnsi="Verdana"/>
              </w:rPr>
              <w:t xml:space="preserve">in terms of </w:t>
            </w:r>
            <m:oMath>
              <m:r>
                <w:rPr>
                  <w:rFonts w:ascii="Cambria Math" w:hAnsi="Cambria Math"/>
                  <w:sz w:val="28"/>
                  <w:szCs w:val="28"/>
                </w:rPr>
                <m:t>x</m:t>
              </m:r>
            </m:oMath>
            <w:r>
              <w:rPr>
                <w:rFonts w:ascii="Verdana" w:hAnsi="Verdana"/>
              </w:rPr>
              <w:t xml:space="preserve"> where needed.</w:t>
            </w:r>
          </w:p>
          <w:p w14:paraId="2499987C" w14:textId="77777777" w:rsidR="00237423" w:rsidRPr="00237423" w:rsidRDefault="00237423" w:rsidP="00237423">
            <w:pPr>
              <w:rPr>
                <w:rFonts w:ascii="Verdana" w:hAnsi="Verdana"/>
                <w:sz w:val="8"/>
                <w:szCs w:val="8"/>
              </w:rPr>
            </w:pPr>
          </w:p>
          <w:p w14:paraId="3FB63FBD" w14:textId="3F7CF2A3" w:rsidR="004F428C" w:rsidRDefault="00237423" w:rsidP="00237423">
            <w:pPr>
              <w:jc w:val="center"/>
              <w:rPr>
                <w:rFonts w:ascii="Verdana" w:hAnsi="Verdana"/>
              </w:rPr>
            </w:pPr>
            <w:r w:rsidRPr="00237423">
              <w:rPr>
                <w:rFonts w:ascii="Verdana" w:hAnsi="Verdana"/>
              </w:rPr>
              <w:drawing>
                <wp:inline distT="0" distB="0" distL="0" distR="0" wp14:anchorId="37751B2D" wp14:editId="6A7F29A5">
                  <wp:extent cx="2800350" cy="2254250"/>
                  <wp:effectExtent l="0" t="0" r="0" b="0"/>
                  <wp:docPr id="143055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557830" name=""/>
                          <pic:cNvPicPr/>
                        </pic:nvPicPr>
                        <pic:blipFill>
                          <a:blip r:embed="rId5"/>
                          <a:stretch>
                            <a:fillRect/>
                          </a:stretch>
                        </pic:blipFill>
                        <pic:spPr>
                          <a:xfrm>
                            <a:off x="0" y="0"/>
                            <a:ext cx="2809957" cy="2261984"/>
                          </a:xfrm>
                          <a:prstGeom prst="rect">
                            <a:avLst/>
                          </a:prstGeom>
                        </pic:spPr>
                      </pic:pic>
                    </a:graphicData>
                  </a:graphic>
                </wp:inline>
              </w:drawing>
            </w:r>
          </w:p>
          <w:p w14:paraId="2B485B61" w14:textId="77777777" w:rsidR="00237423" w:rsidRPr="00237423" w:rsidRDefault="00237423" w:rsidP="00237423">
            <w:pPr>
              <w:rPr>
                <w:rFonts w:ascii="Verdana" w:hAnsi="Verdana"/>
                <w:sz w:val="8"/>
                <w:szCs w:val="8"/>
              </w:rPr>
            </w:pPr>
          </w:p>
          <w:p w14:paraId="46E19111" w14:textId="1E65A70D" w:rsidR="00237423" w:rsidRPr="004F428C" w:rsidRDefault="00237423" w:rsidP="00237423">
            <w:pPr>
              <w:rPr>
                <w:rFonts w:ascii="Verdana" w:hAnsi="Verdana"/>
              </w:rPr>
            </w:pPr>
            <w:r>
              <w:rPr>
                <w:rFonts w:ascii="Verdana" w:hAnsi="Verdana"/>
              </w:rPr>
              <w:t xml:space="preserve">(ii) Given that there are </w:t>
            </w:r>
            <w:r w:rsidR="00642447">
              <w:rPr>
                <w:rFonts w:ascii="Verdana" w:hAnsi="Verdana"/>
              </w:rPr>
              <w:t>40 students</w:t>
            </w:r>
            <w:r>
              <w:rPr>
                <w:rFonts w:ascii="Verdana" w:hAnsi="Verdana"/>
              </w:rPr>
              <w:t xml:space="preserve"> in total, find the value of </w:t>
            </w:r>
            <m:oMath>
              <m:r>
                <w:rPr>
                  <w:rFonts w:ascii="Cambria Math" w:hAnsi="Cambria Math"/>
                  <w:sz w:val="28"/>
                  <w:szCs w:val="28"/>
                </w:rPr>
                <m:t>x</m:t>
              </m:r>
            </m:oMath>
            <w:r>
              <w:rPr>
                <w:rFonts w:ascii="Verdana" w:eastAsiaTheme="minorEastAsia" w:hAnsi="Verdana"/>
                <w:sz w:val="28"/>
                <w:szCs w:val="28"/>
              </w:rPr>
              <w:t xml:space="preserve"> </w:t>
            </w:r>
            <w:r>
              <w:rPr>
                <w:rFonts w:ascii="Verdana" w:eastAsiaTheme="minorEastAsia" w:hAnsi="Verdana"/>
              </w:rPr>
              <w:t>using algebra.</w:t>
            </w:r>
          </w:p>
        </w:tc>
        <w:tc>
          <w:tcPr>
            <w:tcW w:w="5329" w:type="dxa"/>
          </w:tcPr>
          <w:p w14:paraId="43F99C02" w14:textId="77777777" w:rsidR="004F428C" w:rsidRDefault="00237423" w:rsidP="004F428C">
            <w:pPr>
              <w:jc w:val="center"/>
              <w:rPr>
                <w:rFonts w:ascii="Verdana" w:hAnsi="Verdana"/>
              </w:rPr>
            </w:pPr>
            <w:r>
              <w:rPr>
                <w:rFonts w:ascii="Verdana" w:hAnsi="Verdana"/>
              </w:rPr>
              <w:t xml:space="preserve">Some TV viewers are asked whether they enjoy drama, </w:t>
            </w:r>
            <w:proofErr w:type="gramStart"/>
            <w:r>
              <w:rPr>
                <w:rFonts w:ascii="Verdana" w:hAnsi="Verdana"/>
              </w:rPr>
              <w:t>comedy</w:t>
            </w:r>
            <w:proofErr w:type="gramEnd"/>
            <w:r>
              <w:rPr>
                <w:rFonts w:ascii="Verdana" w:hAnsi="Verdana"/>
              </w:rPr>
              <w:t xml:space="preserve"> or </w:t>
            </w:r>
            <w:r w:rsidR="008628AC">
              <w:rPr>
                <w:rFonts w:ascii="Verdana" w:hAnsi="Verdana"/>
              </w:rPr>
              <w:t xml:space="preserve">sport programmes. Six viewers enjoy none of them. </w:t>
            </w:r>
            <m:oMath>
              <m:r>
                <w:rPr>
                  <w:rFonts w:ascii="Cambria Math" w:hAnsi="Cambria Math"/>
                  <w:sz w:val="28"/>
                  <w:szCs w:val="28"/>
                </w:rPr>
                <m:t>x</m:t>
              </m:r>
            </m:oMath>
            <w:r w:rsidR="008628AC">
              <w:rPr>
                <w:rFonts w:ascii="Verdana" w:hAnsi="Verdana"/>
              </w:rPr>
              <w:t xml:space="preserve"> viewers enjoy all three programmes. 15 viewers enjoy both drama and sport. 30 viewers enjoy both comedy and drama. 21 viewers enjoy </w:t>
            </w:r>
            <w:r w:rsidR="006D6A29">
              <w:rPr>
                <w:rFonts w:ascii="Verdana" w:hAnsi="Verdana"/>
              </w:rPr>
              <w:t>both sport and comedy. 43 viewers enjoy comedy. 56 viewers enjoy sport. 38 viewers enjoy drama.</w:t>
            </w:r>
          </w:p>
          <w:p w14:paraId="752EAAC4" w14:textId="77777777" w:rsidR="006D6A29" w:rsidRDefault="006D6A29" w:rsidP="004F428C">
            <w:pPr>
              <w:jc w:val="center"/>
              <w:rPr>
                <w:rFonts w:ascii="Verdana" w:hAnsi="Verdana"/>
              </w:rPr>
            </w:pPr>
          </w:p>
          <w:p w14:paraId="29E94D49" w14:textId="2A2E5F39" w:rsidR="006D6A29" w:rsidRDefault="006D6A29" w:rsidP="006D6A29">
            <w:pPr>
              <w:rPr>
                <w:rFonts w:ascii="Verdana" w:hAnsi="Verdana"/>
              </w:rPr>
            </w:pPr>
            <w:r>
              <w:rPr>
                <w:rFonts w:ascii="Verdana" w:hAnsi="Verdana"/>
              </w:rPr>
              <w:t>(</w:t>
            </w:r>
            <w:proofErr w:type="spellStart"/>
            <w:r>
              <w:rPr>
                <w:rFonts w:ascii="Verdana" w:hAnsi="Verdana"/>
              </w:rPr>
              <w:t>i</w:t>
            </w:r>
            <w:proofErr w:type="spellEnd"/>
            <w:r>
              <w:rPr>
                <w:rFonts w:ascii="Verdana" w:hAnsi="Verdana"/>
              </w:rPr>
              <w:t xml:space="preserve">) Complete the Venn diagram, giving </w:t>
            </w:r>
            <w:r w:rsidR="00F65A48">
              <w:rPr>
                <w:rFonts w:ascii="Verdana" w:hAnsi="Verdana"/>
              </w:rPr>
              <w:t>numbers</w:t>
            </w:r>
            <w:r>
              <w:rPr>
                <w:rFonts w:ascii="Verdana" w:hAnsi="Verdana"/>
              </w:rPr>
              <w:t xml:space="preserve"> in terms of </w:t>
            </w:r>
            <m:oMath>
              <m:r>
                <w:rPr>
                  <w:rFonts w:ascii="Cambria Math" w:hAnsi="Cambria Math"/>
                  <w:sz w:val="28"/>
                  <w:szCs w:val="28"/>
                </w:rPr>
                <m:t>x</m:t>
              </m:r>
            </m:oMath>
            <w:r>
              <w:rPr>
                <w:rFonts w:ascii="Verdana" w:hAnsi="Verdana"/>
              </w:rPr>
              <w:t xml:space="preserve"> where needed.</w:t>
            </w:r>
          </w:p>
          <w:p w14:paraId="5501A31E" w14:textId="77777777" w:rsidR="006D6A29" w:rsidRPr="006D6A29" w:rsidRDefault="006D6A29" w:rsidP="006D6A29">
            <w:pPr>
              <w:rPr>
                <w:rFonts w:ascii="Verdana" w:hAnsi="Verdana"/>
                <w:sz w:val="8"/>
                <w:szCs w:val="8"/>
              </w:rPr>
            </w:pPr>
          </w:p>
          <w:p w14:paraId="0B146EBF" w14:textId="67AF14DE" w:rsidR="006D6A29" w:rsidRDefault="006D6A29" w:rsidP="006D6A29">
            <w:pPr>
              <w:jc w:val="center"/>
              <w:rPr>
                <w:rFonts w:ascii="Verdana" w:hAnsi="Verdana"/>
              </w:rPr>
            </w:pPr>
            <w:r w:rsidRPr="006D6A29">
              <w:rPr>
                <w:rFonts w:ascii="Verdana" w:hAnsi="Verdana"/>
              </w:rPr>
              <w:drawing>
                <wp:inline distT="0" distB="0" distL="0" distR="0" wp14:anchorId="42C06F60" wp14:editId="47F127EF">
                  <wp:extent cx="2808000" cy="2255294"/>
                  <wp:effectExtent l="0" t="0" r="0" b="0"/>
                  <wp:docPr id="1226344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44716" name=""/>
                          <pic:cNvPicPr/>
                        </pic:nvPicPr>
                        <pic:blipFill>
                          <a:blip r:embed="rId6"/>
                          <a:stretch>
                            <a:fillRect/>
                          </a:stretch>
                        </pic:blipFill>
                        <pic:spPr>
                          <a:xfrm>
                            <a:off x="0" y="0"/>
                            <a:ext cx="2808000" cy="2255294"/>
                          </a:xfrm>
                          <a:prstGeom prst="rect">
                            <a:avLst/>
                          </a:prstGeom>
                        </pic:spPr>
                      </pic:pic>
                    </a:graphicData>
                  </a:graphic>
                </wp:inline>
              </w:drawing>
            </w:r>
          </w:p>
          <w:p w14:paraId="6B844F90" w14:textId="77777777" w:rsidR="006D6A29" w:rsidRPr="006D6A29" w:rsidRDefault="006D6A29" w:rsidP="004F428C">
            <w:pPr>
              <w:jc w:val="center"/>
              <w:rPr>
                <w:rFonts w:ascii="Verdana" w:hAnsi="Verdana"/>
                <w:sz w:val="8"/>
                <w:szCs w:val="8"/>
              </w:rPr>
            </w:pPr>
          </w:p>
          <w:p w14:paraId="56870886" w14:textId="2022D7D2" w:rsidR="006D6A29" w:rsidRPr="004F428C" w:rsidRDefault="006D6A29" w:rsidP="006D6A29">
            <w:pPr>
              <w:rPr>
                <w:rFonts w:ascii="Verdana" w:hAnsi="Verdana"/>
              </w:rPr>
            </w:pPr>
            <w:r>
              <w:rPr>
                <w:rFonts w:ascii="Verdana" w:hAnsi="Verdana"/>
              </w:rPr>
              <w:t xml:space="preserve">(ii) Given that there are </w:t>
            </w:r>
            <w:r w:rsidR="00642447">
              <w:rPr>
                <w:rFonts w:ascii="Verdana" w:hAnsi="Verdana"/>
              </w:rPr>
              <w:t>9</w:t>
            </w:r>
            <w:r>
              <w:rPr>
                <w:rFonts w:ascii="Verdana" w:hAnsi="Verdana"/>
              </w:rPr>
              <w:t xml:space="preserve">0 </w:t>
            </w:r>
            <w:r>
              <w:rPr>
                <w:rFonts w:ascii="Verdana" w:hAnsi="Verdana"/>
              </w:rPr>
              <w:t>viewers</w:t>
            </w:r>
            <w:r>
              <w:rPr>
                <w:rFonts w:ascii="Verdana" w:hAnsi="Verdana"/>
              </w:rPr>
              <w:t xml:space="preserve"> in total, find the value of </w:t>
            </w:r>
            <m:oMath>
              <m:r>
                <w:rPr>
                  <w:rFonts w:ascii="Cambria Math" w:hAnsi="Cambria Math"/>
                  <w:sz w:val="28"/>
                  <w:szCs w:val="28"/>
                </w:rPr>
                <m:t>x</m:t>
              </m:r>
            </m:oMath>
            <w:r>
              <w:rPr>
                <w:rFonts w:ascii="Verdana" w:eastAsiaTheme="minorEastAsia" w:hAnsi="Verdana"/>
                <w:sz w:val="28"/>
                <w:szCs w:val="28"/>
              </w:rPr>
              <w:t xml:space="preserve"> </w:t>
            </w:r>
            <w:r>
              <w:rPr>
                <w:rFonts w:ascii="Verdana" w:eastAsiaTheme="minorEastAsia" w:hAnsi="Verdana"/>
              </w:rPr>
              <w:t>using algebra.</w:t>
            </w:r>
          </w:p>
        </w:tc>
      </w:tr>
    </w:tbl>
    <w:p w14:paraId="7BD1C80E" w14:textId="77777777" w:rsidR="00D72F6A" w:rsidRPr="0018261A" w:rsidRDefault="00D72F6A">
      <w:pPr>
        <w:rPr>
          <w:sz w:val="2"/>
          <w:szCs w:val="2"/>
        </w:rPr>
      </w:pPr>
    </w:p>
    <w:sectPr w:rsidR="00D72F6A" w:rsidRPr="0018261A" w:rsidSect="006D6A29">
      <w:pgSz w:w="16838" w:h="11906"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8C"/>
    <w:rsid w:val="0018261A"/>
    <w:rsid w:val="00237423"/>
    <w:rsid w:val="003F7923"/>
    <w:rsid w:val="004F428C"/>
    <w:rsid w:val="00642447"/>
    <w:rsid w:val="006D6A29"/>
    <w:rsid w:val="008628AC"/>
    <w:rsid w:val="00D72F6A"/>
    <w:rsid w:val="00F6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6A19"/>
  <w15:chartTrackingRefBased/>
  <w15:docId w15:val="{33021D0B-5ECE-4703-8F87-8F6B449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2</cp:revision>
  <cp:lastPrinted>2023-11-12T20:49:00Z</cp:lastPrinted>
  <dcterms:created xsi:type="dcterms:W3CDTF">2023-11-12T19:46:00Z</dcterms:created>
  <dcterms:modified xsi:type="dcterms:W3CDTF">2023-11-12T20:50:00Z</dcterms:modified>
</cp:coreProperties>
</file>