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CA4BF5" w14:paraId="520C0CD8" w14:textId="77777777" w:rsidTr="00CA4BF5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0584C87D" w14:textId="370EE87C" w:rsidR="00CA4BF5" w:rsidRPr="00CA4BF5" w:rsidRDefault="00CA4BF5" w:rsidP="00CA4BF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Rounding to Significant Figures</w:t>
            </w:r>
          </w:p>
        </w:tc>
      </w:tr>
      <w:tr w:rsidR="00CA4BF5" w14:paraId="7F24936F" w14:textId="77777777" w:rsidTr="00CA4BF5">
        <w:trPr>
          <w:trHeight w:val="397"/>
        </w:trPr>
        <w:tc>
          <w:tcPr>
            <w:tcW w:w="3753" w:type="dxa"/>
            <w:shd w:val="clear" w:color="auto" w:fill="FF8585"/>
            <w:vAlign w:val="center"/>
          </w:tcPr>
          <w:p w14:paraId="3355A578" w14:textId="6CD7A500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77B9AEC1" w14:textId="270AA4B7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29720ADD" w14:textId="0A10FF00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171797BB" w14:textId="4E140723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CA4BF5" w14:paraId="4DAF60B5" w14:textId="77777777" w:rsidTr="00CA4BF5">
        <w:trPr>
          <w:trHeight w:val="1134"/>
        </w:trPr>
        <w:tc>
          <w:tcPr>
            <w:tcW w:w="3753" w:type="dxa"/>
          </w:tcPr>
          <w:p w14:paraId="3938F380" w14:textId="7E2019C6" w:rsidR="00CA4BF5" w:rsidRPr="00CA4BF5" w:rsidRDefault="00CA4BF5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763 to 1 significant figure</w:t>
            </w:r>
          </w:p>
        </w:tc>
        <w:tc>
          <w:tcPr>
            <w:tcW w:w="3753" w:type="dxa"/>
          </w:tcPr>
          <w:p w14:paraId="58E237CF" w14:textId="5CFA4299" w:rsidR="00CA4BF5" w:rsidRPr="00CA4BF5" w:rsidRDefault="000F7A2B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4382 to 1 significant figure</w:t>
            </w:r>
          </w:p>
        </w:tc>
        <w:tc>
          <w:tcPr>
            <w:tcW w:w="3754" w:type="dxa"/>
          </w:tcPr>
          <w:p w14:paraId="7983F6E2" w14:textId="3489BD56" w:rsidR="00CA4BF5" w:rsidRPr="00CA4BF5" w:rsidRDefault="000F7A2B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92865 to 2 significant figures</w:t>
            </w:r>
          </w:p>
        </w:tc>
        <w:tc>
          <w:tcPr>
            <w:tcW w:w="3754" w:type="dxa"/>
          </w:tcPr>
          <w:p w14:paraId="56A33183" w14:textId="35EFE5DA" w:rsidR="00CA4BF5" w:rsidRPr="00CA4BF5" w:rsidRDefault="000F7A2B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725 to 2 significant figures</w:t>
            </w:r>
          </w:p>
        </w:tc>
      </w:tr>
      <w:tr w:rsidR="00CA4BF5" w14:paraId="4C037887" w14:textId="77777777" w:rsidTr="00CA4BF5">
        <w:trPr>
          <w:trHeight w:val="397"/>
        </w:trPr>
        <w:tc>
          <w:tcPr>
            <w:tcW w:w="3753" w:type="dxa"/>
            <w:shd w:val="clear" w:color="auto" w:fill="FFE48F"/>
            <w:vAlign w:val="center"/>
          </w:tcPr>
          <w:p w14:paraId="5C1DCBBB" w14:textId="67161815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E48F"/>
            <w:vAlign w:val="center"/>
          </w:tcPr>
          <w:p w14:paraId="7E1DA5D0" w14:textId="72CEFFE8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E48F"/>
            <w:vAlign w:val="center"/>
          </w:tcPr>
          <w:p w14:paraId="526F1772" w14:textId="05536497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E48F"/>
            <w:vAlign w:val="center"/>
          </w:tcPr>
          <w:p w14:paraId="0AE34610" w14:textId="70C355A6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CA4BF5" w14:paraId="5B950FF1" w14:textId="77777777" w:rsidTr="00CA4BF5">
        <w:trPr>
          <w:trHeight w:val="1134"/>
        </w:trPr>
        <w:tc>
          <w:tcPr>
            <w:tcW w:w="3753" w:type="dxa"/>
          </w:tcPr>
          <w:p w14:paraId="3C33AD08" w14:textId="6A766026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0.0643 to 1 significant figure</w:t>
            </w:r>
          </w:p>
        </w:tc>
        <w:tc>
          <w:tcPr>
            <w:tcW w:w="3753" w:type="dxa"/>
          </w:tcPr>
          <w:p w14:paraId="2581EB84" w14:textId="4947FF25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756482 to 3 significant figures</w:t>
            </w:r>
          </w:p>
        </w:tc>
        <w:tc>
          <w:tcPr>
            <w:tcW w:w="3754" w:type="dxa"/>
          </w:tcPr>
          <w:p w14:paraId="0434F81B" w14:textId="5E838207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0.7634 to 2 significant figures</w:t>
            </w:r>
          </w:p>
        </w:tc>
        <w:tc>
          <w:tcPr>
            <w:tcW w:w="3754" w:type="dxa"/>
          </w:tcPr>
          <w:p w14:paraId="7F1ECC6B" w14:textId="5D4FE8FF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8.2754 to 2 significant figures</w:t>
            </w:r>
          </w:p>
        </w:tc>
      </w:tr>
      <w:tr w:rsidR="00CA4BF5" w14:paraId="7B462B8F" w14:textId="77777777" w:rsidTr="00CA4BF5">
        <w:trPr>
          <w:trHeight w:val="397"/>
        </w:trPr>
        <w:tc>
          <w:tcPr>
            <w:tcW w:w="3753" w:type="dxa"/>
            <w:shd w:val="clear" w:color="auto" w:fill="C6E6A2"/>
            <w:vAlign w:val="center"/>
          </w:tcPr>
          <w:p w14:paraId="00918020" w14:textId="08458C7B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6E6A2"/>
            <w:vAlign w:val="center"/>
          </w:tcPr>
          <w:p w14:paraId="68ECEA7E" w14:textId="3DCC7639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C6E6A2"/>
            <w:vAlign w:val="center"/>
          </w:tcPr>
          <w:p w14:paraId="63ECDDAE" w14:textId="5A8429F7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C6E6A2"/>
            <w:vAlign w:val="center"/>
          </w:tcPr>
          <w:p w14:paraId="110155D3" w14:textId="4C6ACC54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CA4BF5" w14:paraId="1F477149" w14:textId="77777777" w:rsidTr="00CA4BF5">
        <w:trPr>
          <w:trHeight w:val="1134"/>
        </w:trPr>
        <w:tc>
          <w:tcPr>
            <w:tcW w:w="3753" w:type="dxa"/>
          </w:tcPr>
          <w:p w14:paraId="4E01F7B9" w14:textId="3423E2FF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 0.08537 to 2 significant figures </w:t>
            </w:r>
          </w:p>
        </w:tc>
        <w:tc>
          <w:tcPr>
            <w:tcW w:w="3753" w:type="dxa"/>
          </w:tcPr>
          <w:p w14:paraId="3C8947E7" w14:textId="3876A610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9.524 to 1 significant figure</w:t>
            </w:r>
          </w:p>
        </w:tc>
        <w:tc>
          <w:tcPr>
            <w:tcW w:w="3754" w:type="dxa"/>
          </w:tcPr>
          <w:p w14:paraId="79983EA2" w14:textId="68430714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243.725 to 4 significant figures</w:t>
            </w:r>
          </w:p>
        </w:tc>
        <w:tc>
          <w:tcPr>
            <w:tcW w:w="3754" w:type="dxa"/>
          </w:tcPr>
          <w:p w14:paraId="60A7C542" w14:textId="767D5652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89.43 to 1 significant figure</w:t>
            </w:r>
          </w:p>
        </w:tc>
      </w:tr>
      <w:tr w:rsidR="00CA4BF5" w14:paraId="1CD7699B" w14:textId="77777777" w:rsidTr="00CA4BF5">
        <w:trPr>
          <w:trHeight w:val="397"/>
        </w:trPr>
        <w:tc>
          <w:tcPr>
            <w:tcW w:w="3753" w:type="dxa"/>
            <w:shd w:val="clear" w:color="auto" w:fill="CDACE6"/>
            <w:vAlign w:val="center"/>
          </w:tcPr>
          <w:p w14:paraId="7D186514" w14:textId="0AEC0B5B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 w:rsidRPr="00CA4BF5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53" w:type="dxa"/>
            <w:shd w:val="clear" w:color="auto" w:fill="CDACE6"/>
            <w:vAlign w:val="center"/>
          </w:tcPr>
          <w:p w14:paraId="2BEA9F63" w14:textId="21ECB083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 w:rsidRPr="00CA4BF5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754" w:type="dxa"/>
            <w:shd w:val="clear" w:color="auto" w:fill="CDACE6"/>
            <w:vAlign w:val="center"/>
          </w:tcPr>
          <w:p w14:paraId="62F15AD3" w14:textId="58E89D7E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 w:rsidRPr="00CA4BF5"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754" w:type="dxa"/>
            <w:shd w:val="clear" w:color="auto" w:fill="CDACE6"/>
            <w:vAlign w:val="center"/>
          </w:tcPr>
          <w:p w14:paraId="603643E4" w14:textId="0C19325D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 w:rsidRPr="00CA4BF5">
              <w:rPr>
                <w:rFonts w:ascii="Verdana" w:hAnsi="Verdana"/>
                <w:b/>
                <w:bCs/>
              </w:rPr>
              <w:t>(p)</w:t>
            </w:r>
          </w:p>
        </w:tc>
      </w:tr>
      <w:tr w:rsidR="00CA4BF5" w14:paraId="72FF2FAC" w14:textId="77777777" w:rsidTr="00CA4BF5">
        <w:trPr>
          <w:trHeight w:val="1134"/>
        </w:trPr>
        <w:tc>
          <w:tcPr>
            <w:tcW w:w="3753" w:type="dxa"/>
          </w:tcPr>
          <w:p w14:paraId="0B9402EA" w14:textId="471BB711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0.982 to 1 significant figure</w:t>
            </w:r>
          </w:p>
        </w:tc>
        <w:tc>
          <w:tcPr>
            <w:tcW w:w="3753" w:type="dxa"/>
          </w:tcPr>
          <w:p w14:paraId="484088AC" w14:textId="5C39BD7F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9.428553 to 5 significant figures</w:t>
            </w:r>
          </w:p>
        </w:tc>
        <w:tc>
          <w:tcPr>
            <w:tcW w:w="3754" w:type="dxa"/>
          </w:tcPr>
          <w:p w14:paraId="6EC81B21" w14:textId="05381803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1875.4 to 3 significant figures</w:t>
            </w:r>
          </w:p>
        </w:tc>
        <w:tc>
          <w:tcPr>
            <w:tcW w:w="3754" w:type="dxa"/>
          </w:tcPr>
          <w:p w14:paraId="0DC5A95E" w14:textId="0C864DBF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 1856702 to 3 significant figures </w:t>
            </w:r>
          </w:p>
        </w:tc>
      </w:tr>
      <w:tr w:rsidR="00CA4BF5" w14:paraId="7A3FFC78" w14:textId="77777777" w:rsidTr="00CA4BF5">
        <w:trPr>
          <w:trHeight w:val="397"/>
        </w:trPr>
        <w:tc>
          <w:tcPr>
            <w:tcW w:w="3753" w:type="dxa"/>
            <w:shd w:val="clear" w:color="auto" w:fill="89E0FF"/>
            <w:vAlign w:val="center"/>
          </w:tcPr>
          <w:p w14:paraId="00350791" w14:textId="12EBC6CD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(q)</w:t>
            </w:r>
          </w:p>
        </w:tc>
        <w:tc>
          <w:tcPr>
            <w:tcW w:w="3753" w:type="dxa"/>
            <w:shd w:val="clear" w:color="auto" w:fill="89E0FF"/>
            <w:vAlign w:val="center"/>
          </w:tcPr>
          <w:p w14:paraId="0D6FEBD1" w14:textId="5BC002D8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(r)</w:t>
            </w:r>
          </w:p>
        </w:tc>
        <w:tc>
          <w:tcPr>
            <w:tcW w:w="3754" w:type="dxa"/>
            <w:shd w:val="clear" w:color="auto" w:fill="89E0FF"/>
            <w:vAlign w:val="center"/>
          </w:tcPr>
          <w:p w14:paraId="19B675DD" w14:textId="75E4EA17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(s)</w:t>
            </w:r>
          </w:p>
        </w:tc>
        <w:tc>
          <w:tcPr>
            <w:tcW w:w="3754" w:type="dxa"/>
            <w:shd w:val="clear" w:color="auto" w:fill="89E0FF"/>
            <w:vAlign w:val="center"/>
          </w:tcPr>
          <w:p w14:paraId="07D46554" w14:textId="1243747A" w:rsidR="00CA4BF5" w:rsidRPr="00CA4BF5" w:rsidRDefault="00CA4BF5" w:rsidP="00CA4BF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(t)</w:t>
            </w:r>
          </w:p>
        </w:tc>
      </w:tr>
      <w:tr w:rsidR="00CA4BF5" w14:paraId="48C5A452" w14:textId="77777777" w:rsidTr="00CA4BF5">
        <w:trPr>
          <w:trHeight w:val="1701"/>
        </w:trPr>
        <w:tc>
          <w:tcPr>
            <w:tcW w:w="3753" w:type="dxa"/>
          </w:tcPr>
          <w:p w14:paraId="1444979C" w14:textId="15676FF7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Round 0.00456289 to 5 significant figures</w:t>
            </w:r>
          </w:p>
        </w:tc>
        <w:tc>
          <w:tcPr>
            <w:tcW w:w="3753" w:type="dxa"/>
          </w:tcPr>
          <w:p w14:paraId="2678F3F2" w14:textId="1A3E5741" w:rsidR="00CA4BF5" w:rsidRPr="00CA4BF5" w:rsidRDefault="00405C8E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w:r w:rsidR="00F80766">
              <w:rPr>
                <w:rFonts w:ascii="Verdana" w:hAnsi="Verdana"/>
              </w:rPr>
              <w:t>two</w:t>
            </w:r>
            <w:r>
              <w:rPr>
                <w:rFonts w:ascii="Verdana" w:hAnsi="Verdana"/>
              </w:rPr>
              <w:t xml:space="preserve"> number</w:t>
            </w:r>
            <w:r w:rsidR="00F80766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that round to </w:t>
            </w:r>
            <w:r w:rsidR="009722C1">
              <w:rPr>
                <w:rFonts w:ascii="Verdana" w:hAnsi="Verdana"/>
              </w:rPr>
              <w:t xml:space="preserve">both </w:t>
            </w:r>
            <w:r>
              <w:rPr>
                <w:rFonts w:ascii="Verdana" w:hAnsi="Verdana"/>
              </w:rPr>
              <w:t xml:space="preserve">80 to 1 significant figure and 84 </w:t>
            </w:r>
            <w:r w:rsidR="00F80766">
              <w:rPr>
                <w:rFonts w:ascii="Verdana" w:hAnsi="Verdana"/>
              </w:rPr>
              <w:t>to 2 significant figures</w:t>
            </w:r>
          </w:p>
        </w:tc>
        <w:tc>
          <w:tcPr>
            <w:tcW w:w="3754" w:type="dxa"/>
          </w:tcPr>
          <w:p w14:paraId="09334E34" w14:textId="3B9FAFC8" w:rsidR="00CA4BF5" w:rsidRPr="00CA4BF5" w:rsidRDefault="00F80766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two numbers that round to</w:t>
            </w:r>
            <w:r w:rsidR="009722C1">
              <w:rPr>
                <w:rFonts w:ascii="Verdana" w:hAnsi="Verdana"/>
              </w:rPr>
              <w:t xml:space="preserve"> both</w:t>
            </w:r>
            <w:r>
              <w:rPr>
                <w:rFonts w:ascii="Verdana" w:hAnsi="Verdana"/>
              </w:rPr>
              <w:t xml:space="preserve"> 44.7 to 1 decimal place and 45 to 2 significant figures</w:t>
            </w:r>
          </w:p>
        </w:tc>
        <w:tc>
          <w:tcPr>
            <w:tcW w:w="3754" w:type="dxa"/>
          </w:tcPr>
          <w:p w14:paraId="104BD8B7" w14:textId="6B6C68FA" w:rsidR="00CA4BF5" w:rsidRPr="00CA4BF5" w:rsidRDefault="00D1560D" w:rsidP="00CA4B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two numbers that round to </w:t>
            </w:r>
            <w:r w:rsidR="009722C1">
              <w:rPr>
                <w:rFonts w:ascii="Verdana" w:hAnsi="Verdana"/>
              </w:rPr>
              <w:t xml:space="preserve">both </w:t>
            </w:r>
            <w:r>
              <w:rPr>
                <w:rFonts w:ascii="Verdana" w:hAnsi="Verdana"/>
              </w:rPr>
              <w:t>0.7 to 1 significant figure and 0.70 to 2 significant figures</w:t>
            </w:r>
          </w:p>
        </w:tc>
      </w:tr>
    </w:tbl>
    <w:p w14:paraId="298A4335" w14:textId="77777777" w:rsidR="00E90C01" w:rsidRPr="00CA4BF5" w:rsidRDefault="00E90C01" w:rsidP="00CA4BF5">
      <w:pPr>
        <w:spacing w:after="0"/>
        <w:rPr>
          <w:sz w:val="6"/>
          <w:szCs w:val="6"/>
        </w:rPr>
      </w:pPr>
    </w:p>
    <w:sectPr w:rsidR="00E90C01" w:rsidRPr="00CA4BF5" w:rsidSect="00CA4BF5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F5"/>
    <w:rsid w:val="000F7A2B"/>
    <w:rsid w:val="00405C8E"/>
    <w:rsid w:val="009722C1"/>
    <w:rsid w:val="00CA4BF5"/>
    <w:rsid w:val="00D1560D"/>
    <w:rsid w:val="00E90C01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343E"/>
  <w15:chartTrackingRefBased/>
  <w15:docId w15:val="{39C8F3A7-C0B4-4476-83E5-E24C7DF0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2021-08-27T14:50:00Z</dcterms:created>
  <dcterms:modified xsi:type="dcterms:W3CDTF">2021-09-12T17:06:00Z</dcterms:modified>
</cp:coreProperties>
</file>